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E77" w:rsidRPr="00FB462A" w:rsidRDefault="001B2E77" w:rsidP="001B2E77">
      <w:pPr>
        <w:jc w:val="center"/>
        <w:rPr>
          <w:rFonts w:ascii="Times New Roman" w:hAnsi="Times New Roman"/>
          <w:sz w:val="28"/>
          <w:szCs w:val="28"/>
        </w:rPr>
      </w:pPr>
      <w:r w:rsidRPr="00FB462A">
        <w:rPr>
          <w:rFonts w:ascii="Times New Roman" w:hAnsi="Times New Roman"/>
          <w:sz w:val="28"/>
          <w:szCs w:val="28"/>
        </w:rPr>
        <w:t xml:space="preserve">ОБЩИНСКА ИЗБИРАТЕЛНА КОМИСИЯ </w:t>
      </w:r>
    </w:p>
    <w:p w:rsidR="001B2E77" w:rsidRPr="00FB462A" w:rsidRDefault="001B2E77" w:rsidP="001B2E77">
      <w:pPr>
        <w:jc w:val="center"/>
        <w:rPr>
          <w:rFonts w:ascii="Times New Roman" w:hAnsi="Times New Roman"/>
          <w:sz w:val="28"/>
          <w:szCs w:val="28"/>
          <w:lang w:val="bg-BG"/>
        </w:rPr>
      </w:pPr>
      <w:r w:rsidRPr="00FB462A">
        <w:rPr>
          <w:rFonts w:ascii="Times New Roman" w:hAnsi="Times New Roman"/>
          <w:sz w:val="28"/>
          <w:szCs w:val="28"/>
        </w:rPr>
        <w:t>ОБЩИНА ЧАВДАР</w:t>
      </w:r>
    </w:p>
    <w:p w:rsidR="000D1001" w:rsidRPr="00FB462A" w:rsidRDefault="000D1001" w:rsidP="000D1001">
      <w:pPr>
        <w:spacing w:line="252" w:lineRule="auto"/>
        <w:jc w:val="center"/>
        <w:rPr>
          <w:rFonts w:ascii="Times New Roman" w:hAnsi="Times New Roman"/>
          <w:b/>
          <w:sz w:val="32"/>
          <w:szCs w:val="32"/>
        </w:rPr>
      </w:pPr>
      <w:r w:rsidRPr="00FB462A">
        <w:rPr>
          <w:rFonts w:ascii="Times New Roman" w:hAnsi="Times New Roman"/>
          <w:b/>
          <w:sz w:val="32"/>
          <w:szCs w:val="32"/>
        </w:rPr>
        <w:t>Р Е Ш Е Н И Е №</w:t>
      </w:r>
      <w:r w:rsidRPr="00FB462A">
        <w:rPr>
          <w:rFonts w:ascii="Times New Roman" w:hAnsi="Times New Roman"/>
          <w:b/>
          <w:sz w:val="32"/>
          <w:szCs w:val="32"/>
          <w:lang w:val="bg-BG"/>
        </w:rPr>
        <w:t xml:space="preserve"> 35</w:t>
      </w:r>
    </w:p>
    <w:p w:rsidR="000D1001" w:rsidRPr="00FB462A" w:rsidRDefault="00FB462A" w:rsidP="000D1001">
      <w:pPr>
        <w:spacing w:line="252" w:lineRule="auto"/>
        <w:jc w:val="center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о</w:t>
      </w:r>
      <w:r w:rsidR="000D1001" w:rsidRPr="00FB462A">
        <w:rPr>
          <w:rFonts w:ascii="Times New Roman" w:hAnsi="Times New Roman"/>
          <w:b/>
          <w:sz w:val="32"/>
          <w:szCs w:val="32"/>
          <w:lang w:val="bg-BG"/>
        </w:rPr>
        <w:t>т 2</w:t>
      </w:r>
      <w:r w:rsidR="000D1001" w:rsidRPr="00FB462A">
        <w:rPr>
          <w:rFonts w:ascii="Times New Roman" w:hAnsi="Times New Roman"/>
          <w:b/>
          <w:sz w:val="32"/>
          <w:szCs w:val="32"/>
        </w:rPr>
        <w:t xml:space="preserve">3.09.2015 </w:t>
      </w:r>
      <w:r w:rsidR="000D1001" w:rsidRPr="00FB462A">
        <w:rPr>
          <w:rFonts w:ascii="Times New Roman" w:hAnsi="Times New Roman"/>
          <w:b/>
          <w:sz w:val="32"/>
          <w:szCs w:val="32"/>
          <w:lang w:val="bg-BG"/>
        </w:rPr>
        <w:t>г</w:t>
      </w:r>
      <w:r w:rsidR="000D1001" w:rsidRPr="00FB462A">
        <w:rPr>
          <w:rFonts w:ascii="Times New Roman" w:hAnsi="Times New Roman"/>
          <w:b/>
          <w:sz w:val="32"/>
          <w:szCs w:val="32"/>
        </w:rPr>
        <w:t>.</w:t>
      </w:r>
    </w:p>
    <w:p w:rsidR="000D1001" w:rsidRPr="00FB462A" w:rsidRDefault="00FB462A" w:rsidP="00FB462A">
      <w:pPr>
        <w:spacing w:before="120" w:after="120" w:line="240" w:lineRule="auto"/>
        <w:jc w:val="both"/>
        <w:rPr>
          <w:rFonts w:ascii="Times New Roman" w:eastAsiaTheme="minorEastAsia" w:hAnsi="Times New Roman"/>
          <w:sz w:val="28"/>
          <w:szCs w:val="28"/>
          <w:lang w:val="bg-BG" w:eastAsia="bg-BG"/>
        </w:rPr>
      </w:pPr>
      <w:r w:rsidRPr="00FB462A">
        <w:rPr>
          <w:rFonts w:ascii="Times New Roman" w:hAnsi="Times New Roman"/>
          <w:sz w:val="28"/>
          <w:szCs w:val="28"/>
          <w:lang w:val="bg-BG"/>
        </w:rPr>
        <w:t xml:space="preserve">   </w:t>
      </w:r>
      <w:r w:rsidR="000D1001" w:rsidRPr="00FB462A">
        <w:rPr>
          <w:rFonts w:ascii="Times New Roman" w:hAnsi="Times New Roman"/>
          <w:sz w:val="28"/>
          <w:szCs w:val="28"/>
          <w:lang w:val="bg-BG"/>
        </w:rPr>
        <w:t>Относно:</w:t>
      </w:r>
      <w:r w:rsidR="000D1001" w:rsidRPr="00FB462A">
        <w:rPr>
          <w:rFonts w:ascii="Times New Roman" w:eastAsiaTheme="minorEastAsia" w:hAnsi="Times New Roman"/>
          <w:sz w:val="28"/>
          <w:szCs w:val="28"/>
          <w:lang w:eastAsia="bg-BG"/>
        </w:rPr>
        <w:t xml:space="preserve"> </w:t>
      </w:r>
      <w:r w:rsidR="000D1001" w:rsidRPr="00FB462A">
        <w:rPr>
          <w:rFonts w:ascii="Times New Roman" w:eastAsiaTheme="minorEastAsia" w:hAnsi="Times New Roman"/>
          <w:sz w:val="28"/>
          <w:szCs w:val="28"/>
          <w:lang w:val="bg-BG" w:eastAsia="bg-BG"/>
        </w:rPr>
        <w:t xml:space="preserve">Обявяване на </w:t>
      </w:r>
      <w:proofErr w:type="spellStart"/>
      <w:r w:rsidR="000D1001" w:rsidRPr="00FB462A">
        <w:rPr>
          <w:rFonts w:ascii="Times New Roman" w:eastAsiaTheme="minorEastAsia" w:hAnsi="Times New Roman"/>
          <w:sz w:val="28"/>
          <w:szCs w:val="28"/>
          <w:lang w:val="bg-BG" w:eastAsia="bg-BG"/>
        </w:rPr>
        <w:t>поредността</w:t>
      </w:r>
      <w:proofErr w:type="spellEnd"/>
      <w:r w:rsidR="000D1001" w:rsidRPr="00FB462A">
        <w:rPr>
          <w:rFonts w:ascii="Times New Roman" w:eastAsiaTheme="minorEastAsia" w:hAnsi="Times New Roman"/>
          <w:sz w:val="28"/>
          <w:szCs w:val="28"/>
          <w:lang w:val="bg-BG" w:eastAsia="bg-BG"/>
        </w:rPr>
        <w:t xml:space="preserve"> на представяне на партиите и коалициите в диспутите по регионалните</w:t>
      </w:r>
      <w:r w:rsidR="000D1001" w:rsidRPr="00FB462A">
        <w:rPr>
          <w:rFonts w:ascii="Times New Roman" w:eastAsiaTheme="minorEastAsia" w:hAnsi="Times New Roman"/>
          <w:sz w:val="28"/>
          <w:szCs w:val="28"/>
          <w:lang w:eastAsia="bg-BG"/>
        </w:rPr>
        <w:t xml:space="preserve"> </w:t>
      </w:r>
      <w:r w:rsidR="000D1001" w:rsidRPr="00FB462A">
        <w:rPr>
          <w:rFonts w:ascii="Times New Roman" w:eastAsiaTheme="minorEastAsia" w:hAnsi="Times New Roman"/>
          <w:sz w:val="28"/>
          <w:szCs w:val="28"/>
          <w:lang w:val="bg-BG" w:eastAsia="bg-BG"/>
        </w:rPr>
        <w:t>радио и</w:t>
      </w:r>
      <w:r w:rsidR="000D1001" w:rsidRPr="00FB462A">
        <w:rPr>
          <w:rFonts w:ascii="Times New Roman" w:eastAsiaTheme="minorEastAsia" w:hAnsi="Times New Roman"/>
          <w:sz w:val="28"/>
          <w:szCs w:val="28"/>
          <w:lang w:eastAsia="bg-BG"/>
        </w:rPr>
        <w:t xml:space="preserve"> </w:t>
      </w:r>
      <w:r w:rsidR="000D1001" w:rsidRPr="00FB462A">
        <w:rPr>
          <w:rFonts w:ascii="Times New Roman" w:eastAsiaTheme="minorEastAsia" w:hAnsi="Times New Roman"/>
          <w:sz w:val="28"/>
          <w:szCs w:val="28"/>
          <w:lang w:val="bg-BG" w:eastAsia="bg-BG"/>
        </w:rPr>
        <w:t xml:space="preserve">телевизионни центрове, БНР и БНТ в изборите за общински съветници и кметове на 25 октомври 2015 г.  </w:t>
      </w:r>
    </w:p>
    <w:p w:rsidR="000D1001" w:rsidRPr="00FB462A" w:rsidRDefault="000D1001" w:rsidP="000D1001">
      <w:pPr>
        <w:spacing w:before="120" w:after="12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bg-BG"/>
        </w:rPr>
      </w:pPr>
      <w:r w:rsidRPr="00FB462A">
        <w:rPr>
          <w:rFonts w:ascii="Times New Roman" w:eastAsiaTheme="minorEastAsia" w:hAnsi="Times New Roman"/>
          <w:sz w:val="28"/>
          <w:szCs w:val="28"/>
          <w:lang w:val="bg-BG" w:eastAsia="bg-BG"/>
        </w:rPr>
        <w:t>Съгласно чл.196 ал.3 от ИК ОИК Чавдар</w:t>
      </w:r>
    </w:p>
    <w:p w:rsidR="00FB462A" w:rsidRDefault="00FB462A" w:rsidP="000D1001">
      <w:pPr>
        <w:spacing w:line="252" w:lineRule="auto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eastAsiaTheme="minorEastAsia" w:hAnsi="Times New Roman"/>
          <w:sz w:val="32"/>
          <w:szCs w:val="32"/>
          <w:lang w:val="bg-BG" w:eastAsia="bg-BG"/>
        </w:rPr>
        <w:t xml:space="preserve">                                                  </w:t>
      </w:r>
      <w:r w:rsidR="000D1001">
        <w:rPr>
          <w:rFonts w:ascii="Times New Roman" w:hAnsi="Times New Roman"/>
          <w:b/>
          <w:sz w:val="32"/>
          <w:szCs w:val="32"/>
          <w:lang w:val="bg-BG"/>
        </w:rPr>
        <w:t>Р Е</w:t>
      </w:r>
      <w:r w:rsidR="000D1001" w:rsidRPr="000C0C41">
        <w:rPr>
          <w:rFonts w:ascii="Times New Roman" w:hAnsi="Times New Roman"/>
          <w:b/>
          <w:sz w:val="32"/>
          <w:szCs w:val="32"/>
          <w:lang w:val="bg-BG"/>
        </w:rPr>
        <w:t xml:space="preserve"> Ш И:</w:t>
      </w:r>
    </w:p>
    <w:p w:rsidR="000D1001" w:rsidRPr="00FB462A" w:rsidRDefault="000D1001" w:rsidP="000D1001">
      <w:pPr>
        <w:spacing w:line="252" w:lineRule="auto"/>
        <w:rPr>
          <w:rFonts w:ascii="Times New Roman" w:hAnsi="Times New Roman"/>
          <w:b/>
          <w:sz w:val="32"/>
          <w:szCs w:val="32"/>
          <w:lang w:val="bg-BG"/>
        </w:rPr>
      </w:pPr>
      <w:r w:rsidRPr="00FB462A">
        <w:rPr>
          <w:rFonts w:ascii="Times New Roman" w:hAnsi="Times New Roman"/>
          <w:b/>
          <w:sz w:val="32"/>
          <w:szCs w:val="32"/>
          <w:lang w:val="bg-BG"/>
        </w:rPr>
        <w:t xml:space="preserve">Обявява следната </w:t>
      </w:r>
      <w:proofErr w:type="spellStart"/>
      <w:r w:rsidRPr="00FB462A">
        <w:rPr>
          <w:rFonts w:ascii="Times New Roman" w:hAnsi="Times New Roman"/>
          <w:b/>
          <w:sz w:val="32"/>
          <w:szCs w:val="32"/>
          <w:lang w:val="bg-BG"/>
        </w:rPr>
        <w:t>поредност</w:t>
      </w:r>
      <w:proofErr w:type="spellEnd"/>
      <w:r w:rsidRPr="00FB462A">
        <w:rPr>
          <w:rFonts w:ascii="Times New Roman" w:hAnsi="Times New Roman"/>
          <w:b/>
          <w:sz w:val="32"/>
          <w:szCs w:val="32"/>
          <w:lang w:val="bg-BG"/>
        </w:rPr>
        <w:t xml:space="preserve"> за представяне на партиите и коалициите в диспутите:</w:t>
      </w:r>
    </w:p>
    <w:p w:rsidR="000D1001" w:rsidRPr="00FB462A" w:rsidRDefault="000D1001" w:rsidP="000D1001">
      <w:pPr>
        <w:spacing w:before="120" w:after="120" w:line="240" w:lineRule="auto"/>
        <w:jc w:val="both"/>
        <w:rPr>
          <w:rFonts w:ascii="Times New Roman" w:eastAsiaTheme="minorEastAsia" w:hAnsi="Times New Roman"/>
          <w:b/>
          <w:sz w:val="32"/>
          <w:szCs w:val="32"/>
          <w:lang w:val="bg-BG" w:eastAsia="bg-BG"/>
        </w:rPr>
      </w:pPr>
    </w:p>
    <w:tbl>
      <w:tblPr>
        <w:tblStyle w:val="a3"/>
        <w:tblW w:w="0" w:type="auto"/>
        <w:tblInd w:w="708" w:type="dxa"/>
        <w:tblLook w:val="04A0" w:firstRow="1" w:lastRow="0" w:firstColumn="1" w:lastColumn="0" w:noHBand="0" w:noVBand="1"/>
      </w:tblPr>
      <w:tblGrid>
        <w:gridCol w:w="4422"/>
        <w:gridCol w:w="4158"/>
      </w:tblGrid>
      <w:tr w:rsidR="000D1001" w:rsidRPr="00FB462A" w:rsidTr="00564D2D">
        <w:tc>
          <w:tcPr>
            <w:tcW w:w="4606" w:type="dxa"/>
          </w:tcPr>
          <w:p w:rsidR="000D1001" w:rsidRPr="00FB462A" w:rsidRDefault="000D1001" w:rsidP="00564D2D">
            <w:pPr>
              <w:spacing w:before="120" w:after="120" w:line="240" w:lineRule="auto"/>
              <w:jc w:val="both"/>
              <w:rPr>
                <w:rFonts w:ascii="Times New Roman" w:eastAsiaTheme="minorEastAsia" w:hAnsi="Times New Roman"/>
                <w:b/>
                <w:sz w:val="32"/>
                <w:szCs w:val="32"/>
                <w:lang w:val="bg-BG" w:eastAsia="bg-BG"/>
              </w:rPr>
            </w:pPr>
            <w:r w:rsidRPr="00FB462A">
              <w:rPr>
                <w:rFonts w:ascii="Times New Roman" w:eastAsiaTheme="minorEastAsia" w:hAnsi="Times New Roman"/>
                <w:b/>
                <w:sz w:val="32"/>
                <w:szCs w:val="32"/>
                <w:lang w:val="bg-BG" w:eastAsia="bg-BG"/>
              </w:rPr>
              <w:t>Партия/коалиция</w:t>
            </w:r>
          </w:p>
        </w:tc>
        <w:tc>
          <w:tcPr>
            <w:tcW w:w="4606" w:type="dxa"/>
          </w:tcPr>
          <w:p w:rsidR="000D1001" w:rsidRPr="00FB462A" w:rsidRDefault="000D1001" w:rsidP="00564D2D">
            <w:pPr>
              <w:spacing w:before="120" w:after="120" w:line="240" w:lineRule="auto"/>
              <w:jc w:val="center"/>
              <w:rPr>
                <w:rFonts w:ascii="Times New Roman" w:eastAsiaTheme="minorEastAsia" w:hAnsi="Times New Roman"/>
                <w:b/>
                <w:sz w:val="32"/>
                <w:szCs w:val="32"/>
                <w:lang w:val="bg-BG" w:eastAsia="bg-BG"/>
              </w:rPr>
            </w:pPr>
            <w:r w:rsidRPr="00F410D5">
              <w:rPr>
                <w:rFonts w:ascii="Times New Roman" w:eastAsiaTheme="minorEastAsia" w:hAnsi="Times New Roman"/>
                <w:b/>
                <w:color w:val="000000" w:themeColor="text1"/>
                <w:sz w:val="32"/>
                <w:szCs w:val="32"/>
                <w:lang w:val="bg-BG" w:eastAsia="bg-BG"/>
              </w:rPr>
              <w:t xml:space="preserve">Пореден номер  </w:t>
            </w:r>
          </w:p>
        </w:tc>
      </w:tr>
      <w:tr w:rsidR="000D1001" w:rsidRPr="00FB462A" w:rsidTr="00564D2D">
        <w:tc>
          <w:tcPr>
            <w:tcW w:w="4606" w:type="dxa"/>
          </w:tcPr>
          <w:p w:rsidR="000D1001" w:rsidRPr="00FB462A" w:rsidRDefault="000D1001" w:rsidP="00564D2D">
            <w:pPr>
              <w:spacing w:before="120" w:after="120" w:line="240" w:lineRule="auto"/>
              <w:jc w:val="both"/>
              <w:rPr>
                <w:rFonts w:ascii="Times New Roman" w:eastAsiaTheme="minorEastAsia" w:hAnsi="Times New Roman"/>
                <w:b/>
                <w:sz w:val="32"/>
                <w:szCs w:val="32"/>
                <w:lang w:eastAsia="bg-BG"/>
              </w:rPr>
            </w:pPr>
            <w:r w:rsidRPr="00FB462A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„НАЦИОНАЛЕН ФРОНТ ЗА СПАСЕНИЕ НА БЪЛГАРИЯ</w:t>
            </w:r>
            <w:r w:rsidRPr="00FB462A">
              <w:rPr>
                <w:rFonts w:ascii="Times New Roman" w:hAnsi="Times New Roman"/>
                <w:b/>
                <w:sz w:val="28"/>
                <w:szCs w:val="28"/>
              </w:rPr>
              <w:t>“</w:t>
            </w:r>
          </w:p>
        </w:tc>
        <w:tc>
          <w:tcPr>
            <w:tcW w:w="4606" w:type="dxa"/>
          </w:tcPr>
          <w:p w:rsidR="000D1001" w:rsidRPr="00FB462A" w:rsidRDefault="000D1001" w:rsidP="00564D2D">
            <w:pPr>
              <w:spacing w:before="120" w:after="120" w:line="240" w:lineRule="auto"/>
              <w:jc w:val="center"/>
              <w:rPr>
                <w:rFonts w:ascii="Times New Roman" w:eastAsiaTheme="minorEastAsia" w:hAnsi="Times New Roman"/>
                <w:b/>
                <w:sz w:val="32"/>
                <w:szCs w:val="32"/>
                <w:lang w:eastAsia="bg-BG"/>
              </w:rPr>
            </w:pPr>
            <w:r w:rsidRPr="00FB462A">
              <w:rPr>
                <w:rFonts w:ascii="Times New Roman" w:eastAsiaTheme="minorEastAsia" w:hAnsi="Times New Roman"/>
                <w:b/>
                <w:sz w:val="32"/>
                <w:szCs w:val="32"/>
                <w:lang w:eastAsia="bg-BG"/>
              </w:rPr>
              <w:t>1</w:t>
            </w:r>
          </w:p>
        </w:tc>
      </w:tr>
      <w:tr w:rsidR="000D1001" w:rsidRPr="00FB462A" w:rsidTr="00564D2D">
        <w:tc>
          <w:tcPr>
            <w:tcW w:w="4606" w:type="dxa"/>
          </w:tcPr>
          <w:p w:rsidR="000D1001" w:rsidRPr="00FB462A" w:rsidRDefault="000D1001" w:rsidP="00564D2D">
            <w:pPr>
              <w:spacing w:before="120" w:after="120" w:line="240" w:lineRule="auto"/>
              <w:jc w:val="both"/>
              <w:rPr>
                <w:rFonts w:ascii="Times New Roman" w:eastAsiaTheme="minorEastAsia" w:hAnsi="Times New Roman"/>
                <w:b/>
                <w:sz w:val="32"/>
                <w:szCs w:val="32"/>
                <w:lang w:eastAsia="bg-BG"/>
              </w:rPr>
            </w:pPr>
            <w:r w:rsidRPr="00FB462A">
              <w:rPr>
                <w:rFonts w:ascii="Times New Roman" w:hAnsi="Times New Roman"/>
                <w:b/>
                <w:sz w:val="28"/>
                <w:szCs w:val="28"/>
              </w:rPr>
              <w:t>„</w:t>
            </w:r>
            <w:r w:rsidRPr="00FB462A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 xml:space="preserve"> РЕФОРМАТОРСКИ БЛОК</w:t>
            </w:r>
            <w:r w:rsidRPr="00FB462A">
              <w:rPr>
                <w:rFonts w:ascii="Times New Roman" w:hAnsi="Times New Roman"/>
                <w:b/>
                <w:sz w:val="28"/>
                <w:szCs w:val="28"/>
              </w:rPr>
              <w:t>”</w:t>
            </w:r>
          </w:p>
        </w:tc>
        <w:tc>
          <w:tcPr>
            <w:tcW w:w="4606" w:type="dxa"/>
          </w:tcPr>
          <w:p w:rsidR="000D1001" w:rsidRPr="00FB462A" w:rsidRDefault="000D1001" w:rsidP="00564D2D">
            <w:pPr>
              <w:spacing w:before="120" w:after="120" w:line="240" w:lineRule="auto"/>
              <w:jc w:val="center"/>
              <w:rPr>
                <w:rFonts w:ascii="Times New Roman" w:eastAsiaTheme="minorEastAsia" w:hAnsi="Times New Roman"/>
                <w:b/>
                <w:sz w:val="32"/>
                <w:szCs w:val="32"/>
                <w:lang w:eastAsia="bg-BG"/>
              </w:rPr>
            </w:pPr>
            <w:r w:rsidRPr="00FB462A">
              <w:rPr>
                <w:rFonts w:ascii="Times New Roman" w:eastAsiaTheme="minorEastAsia" w:hAnsi="Times New Roman"/>
                <w:b/>
                <w:sz w:val="32"/>
                <w:szCs w:val="32"/>
                <w:lang w:eastAsia="bg-BG"/>
              </w:rPr>
              <w:t>3</w:t>
            </w:r>
          </w:p>
        </w:tc>
      </w:tr>
      <w:tr w:rsidR="000D1001" w:rsidRPr="00FB462A" w:rsidTr="00564D2D">
        <w:tc>
          <w:tcPr>
            <w:tcW w:w="4606" w:type="dxa"/>
          </w:tcPr>
          <w:p w:rsidR="000D1001" w:rsidRPr="00714E9C" w:rsidRDefault="000D1001" w:rsidP="00564D2D">
            <w:pPr>
              <w:spacing w:before="120" w:after="120" w:line="240" w:lineRule="auto"/>
              <w:jc w:val="both"/>
              <w:rPr>
                <w:rFonts w:ascii="Times New Roman" w:eastAsiaTheme="minorEastAsia" w:hAnsi="Times New Roman"/>
                <w:sz w:val="32"/>
                <w:szCs w:val="32"/>
                <w:lang w:val="bg-BG" w:eastAsia="bg-BG"/>
              </w:rPr>
            </w:pPr>
            <w:r w:rsidRPr="00714E9C">
              <w:rPr>
                <w:rFonts w:ascii="Times New Roman" w:eastAsiaTheme="minorEastAsia" w:hAnsi="Times New Roman"/>
                <w:sz w:val="32"/>
                <w:szCs w:val="32"/>
                <w:lang w:val="bg-BG" w:eastAsia="bg-BG"/>
              </w:rPr>
              <w:t>„ГЕРБ“</w:t>
            </w:r>
          </w:p>
        </w:tc>
        <w:tc>
          <w:tcPr>
            <w:tcW w:w="4606" w:type="dxa"/>
          </w:tcPr>
          <w:p w:rsidR="000D1001" w:rsidRPr="00FB462A" w:rsidRDefault="000D1001" w:rsidP="00564D2D">
            <w:pPr>
              <w:spacing w:before="120" w:after="120" w:line="240" w:lineRule="auto"/>
              <w:jc w:val="center"/>
              <w:rPr>
                <w:rFonts w:ascii="Times New Roman" w:eastAsiaTheme="minorEastAsia" w:hAnsi="Times New Roman"/>
                <w:b/>
                <w:sz w:val="32"/>
                <w:szCs w:val="32"/>
                <w:lang w:val="bg-BG" w:eastAsia="bg-BG"/>
              </w:rPr>
            </w:pPr>
            <w:r w:rsidRPr="00FB462A">
              <w:rPr>
                <w:rFonts w:ascii="Times New Roman" w:eastAsiaTheme="minorEastAsia" w:hAnsi="Times New Roman"/>
                <w:b/>
                <w:sz w:val="32"/>
                <w:szCs w:val="32"/>
                <w:lang w:val="bg-BG" w:eastAsia="bg-BG"/>
              </w:rPr>
              <w:t>4</w:t>
            </w:r>
          </w:p>
        </w:tc>
      </w:tr>
      <w:tr w:rsidR="000D1001" w:rsidRPr="00FB462A" w:rsidTr="00564D2D">
        <w:tc>
          <w:tcPr>
            <w:tcW w:w="4606" w:type="dxa"/>
          </w:tcPr>
          <w:p w:rsidR="000D1001" w:rsidRPr="00FB462A" w:rsidRDefault="000D1001" w:rsidP="00564D2D">
            <w:pPr>
              <w:spacing w:before="120" w:after="120" w:line="240" w:lineRule="auto"/>
              <w:jc w:val="both"/>
              <w:rPr>
                <w:rFonts w:ascii="Times New Roman" w:eastAsiaTheme="minorEastAsia" w:hAnsi="Times New Roman"/>
                <w:b/>
                <w:sz w:val="32"/>
                <w:szCs w:val="32"/>
                <w:lang w:val="bg-BG" w:eastAsia="bg-BG"/>
              </w:rPr>
            </w:pPr>
            <w:r w:rsidRPr="00FB462A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„БЪЛГАРСКА СОЦИАЛИСТИЧЕСКА ПАРТИЯ“</w:t>
            </w:r>
          </w:p>
        </w:tc>
        <w:tc>
          <w:tcPr>
            <w:tcW w:w="4606" w:type="dxa"/>
          </w:tcPr>
          <w:p w:rsidR="000D1001" w:rsidRPr="00FB462A" w:rsidRDefault="000D1001" w:rsidP="00564D2D">
            <w:pPr>
              <w:spacing w:before="120" w:after="120" w:line="240" w:lineRule="auto"/>
              <w:jc w:val="center"/>
              <w:rPr>
                <w:rFonts w:ascii="Times New Roman" w:eastAsiaTheme="minorEastAsia" w:hAnsi="Times New Roman"/>
                <w:b/>
                <w:sz w:val="32"/>
                <w:szCs w:val="32"/>
                <w:lang w:eastAsia="bg-BG"/>
              </w:rPr>
            </w:pPr>
            <w:r w:rsidRPr="00FB462A">
              <w:rPr>
                <w:rFonts w:ascii="Times New Roman" w:eastAsiaTheme="minorEastAsia" w:hAnsi="Times New Roman"/>
                <w:b/>
                <w:sz w:val="32"/>
                <w:szCs w:val="32"/>
                <w:lang w:eastAsia="bg-BG"/>
              </w:rPr>
              <w:t>2</w:t>
            </w:r>
          </w:p>
        </w:tc>
      </w:tr>
    </w:tbl>
    <w:p w:rsidR="000D1001" w:rsidRPr="00FB462A" w:rsidRDefault="000D1001" w:rsidP="000D1001">
      <w:pPr>
        <w:spacing w:line="252" w:lineRule="auto"/>
        <w:jc w:val="both"/>
        <w:rPr>
          <w:rFonts w:ascii="Times New Roman" w:hAnsi="Times New Roman"/>
          <w:sz w:val="28"/>
          <w:szCs w:val="28"/>
          <w:lang w:val="bg-BG"/>
        </w:rPr>
      </w:pPr>
      <w:r w:rsidRPr="00FB462A">
        <w:rPr>
          <w:rFonts w:ascii="Times New Roman" w:hAnsi="Times New Roman"/>
          <w:sz w:val="28"/>
          <w:szCs w:val="28"/>
          <w:lang w:val="bg-BG"/>
        </w:rPr>
        <w:t>Решението подлежи на обжалване пред Върховния административен съд чрез ЦИК в тридневен срок от обявяването</w:t>
      </w:r>
      <w:r w:rsidR="00FB462A">
        <w:rPr>
          <w:rFonts w:ascii="Times New Roman" w:hAnsi="Times New Roman"/>
          <w:sz w:val="28"/>
          <w:szCs w:val="28"/>
          <w:lang w:val="bg-BG"/>
        </w:rPr>
        <w:t xml:space="preserve"> му.</w:t>
      </w:r>
      <w:r w:rsidRPr="00FB462A">
        <w:rPr>
          <w:rFonts w:ascii="Times New Roman" w:hAnsi="Times New Roman"/>
          <w:sz w:val="28"/>
          <w:szCs w:val="28"/>
          <w:lang w:val="bg-BG"/>
        </w:rPr>
        <w:t xml:space="preserve"> </w:t>
      </w:r>
    </w:p>
    <w:p w:rsidR="00433BF0" w:rsidRPr="00FB462A" w:rsidRDefault="00FB462A" w:rsidP="00433BF0">
      <w:pPr>
        <w:jc w:val="both"/>
        <w:rPr>
          <w:rFonts w:ascii="Times New Roman" w:hAnsi="Times New Roman"/>
          <w:b/>
          <w:sz w:val="28"/>
          <w:szCs w:val="28"/>
          <w:lang w:val="bg-BG"/>
        </w:rPr>
      </w:pPr>
      <w:r w:rsidRPr="00FB462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</w:t>
      </w:r>
      <w:r w:rsidR="00433BF0" w:rsidRPr="00FB462A">
        <w:rPr>
          <w:rFonts w:ascii="Times New Roman" w:hAnsi="Times New Roman"/>
          <w:sz w:val="28"/>
          <w:szCs w:val="28"/>
          <w:lang w:val="bg-BG"/>
        </w:rPr>
        <w:t>Председател:</w:t>
      </w:r>
    </w:p>
    <w:p w:rsidR="00433BF0" w:rsidRPr="00FB462A" w:rsidRDefault="00433BF0" w:rsidP="00433BF0">
      <w:pPr>
        <w:rPr>
          <w:rFonts w:ascii="Times New Roman" w:hAnsi="Times New Roman"/>
          <w:sz w:val="28"/>
          <w:szCs w:val="28"/>
          <w:lang w:val="bg-BG"/>
        </w:rPr>
      </w:pPr>
      <w:r w:rsidRPr="00FB462A">
        <w:rPr>
          <w:rFonts w:ascii="Times New Roman" w:hAnsi="Times New Roman"/>
          <w:sz w:val="28"/>
          <w:szCs w:val="28"/>
          <w:lang w:val="bg-BG"/>
        </w:rPr>
        <w:t xml:space="preserve">                                                                                               /Цв.Влъчкова/</w:t>
      </w:r>
    </w:p>
    <w:p w:rsidR="00433BF0" w:rsidRPr="00FB462A" w:rsidRDefault="00433BF0" w:rsidP="00433BF0">
      <w:pPr>
        <w:rPr>
          <w:rFonts w:ascii="Times New Roman" w:hAnsi="Times New Roman"/>
          <w:sz w:val="28"/>
          <w:szCs w:val="28"/>
          <w:lang w:val="bg-BG"/>
        </w:rPr>
      </w:pPr>
      <w:r w:rsidRPr="00FB462A">
        <w:rPr>
          <w:rFonts w:ascii="Times New Roman" w:hAnsi="Times New Roman"/>
          <w:sz w:val="28"/>
          <w:szCs w:val="28"/>
          <w:lang w:val="bg-BG"/>
        </w:rPr>
        <w:t xml:space="preserve">                                                                                               Секретар:</w:t>
      </w:r>
    </w:p>
    <w:p w:rsidR="00433BF0" w:rsidRPr="00FB462A" w:rsidRDefault="00433BF0" w:rsidP="00433BF0">
      <w:pPr>
        <w:pBdr>
          <w:bottom w:val="single" w:sz="6" w:space="1" w:color="auto"/>
        </w:pBdr>
        <w:rPr>
          <w:rFonts w:ascii="Times New Roman" w:hAnsi="Times New Roman"/>
          <w:sz w:val="28"/>
          <w:szCs w:val="28"/>
          <w:lang w:val="bg-BG"/>
        </w:rPr>
      </w:pPr>
      <w:r w:rsidRPr="00FB462A">
        <w:rPr>
          <w:rFonts w:ascii="Times New Roman" w:hAnsi="Times New Roman"/>
          <w:sz w:val="28"/>
          <w:szCs w:val="28"/>
          <w:lang w:val="bg-BG"/>
        </w:rPr>
        <w:t xml:space="preserve">                                                                                              /Т.Илкова/</w:t>
      </w:r>
    </w:p>
    <w:p w:rsidR="00433BF0" w:rsidRPr="00433BF0" w:rsidRDefault="00433BF0" w:rsidP="00433BF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bg-BG"/>
        </w:rPr>
        <w:t>Публикувано на 2</w:t>
      </w:r>
      <w:r w:rsidR="00714E9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  <w:lang w:val="bg-BG"/>
        </w:rPr>
        <w:t>.09.2015г в</w:t>
      </w:r>
      <w:r>
        <w:rPr>
          <w:rFonts w:ascii="Times New Roman" w:hAnsi="Times New Roman"/>
          <w:sz w:val="28"/>
          <w:szCs w:val="28"/>
        </w:rPr>
        <w:t xml:space="preserve"> </w:t>
      </w:r>
      <w:r w:rsidR="00714E9C">
        <w:rPr>
          <w:rFonts w:ascii="Times New Roman" w:hAnsi="Times New Roman"/>
          <w:sz w:val="28"/>
          <w:szCs w:val="28"/>
        </w:rPr>
        <w:t>09</w:t>
      </w:r>
      <w:r>
        <w:rPr>
          <w:rFonts w:ascii="Times New Roman" w:hAnsi="Times New Roman"/>
          <w:sz w:val="28"/>
          <w:szCs w:val="28"/>
          <w:lang w:val="bg-BG"/>
        </w:rPr>
        <w:t>:</w:t>
      </w:r>
      <w:r w:rsidR="00714E9C">
        <w:rPr>
          <w:rFonts w:ascii="Times New Roman" w:hAnsi="Times New Roman"/>
          <w:sz w:val="28"/>
          <w:szCs w:val="28"/>
        </w:rPr>
        <w:t>1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0</w:t>
      </w:r>
    </w:p>
    <w:p w:rsidR="00433BF0" w:rsidRDefault="00433BF0" w:rsidP="00433BF0">
      <w:pPr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Г.Найденова-                                       Й.Петкова-</w:t>
      </w:r>
    </w:p>
    <w:p w:rsidR="00433BF0" w:rsidRDefault="00433BF0" w:rsidP="00433BF0"/>
    <w:p w:rsidR="00433BF0" w:rsidRPr="00433BF0" w:rsidRDefault="00433BF0" w:rsidP="000D1001">
      <w:pPr>
        <w:spacing w:line="252" w:lineRule="auto"/>
        <w:jc w:val="both"/>
        <w:rPr>
          <w:rFonts w:ascii="Times New Roman" w:hAnsi="Times New Roman"/>
          <w:sz w:val="32"/>
          <w:szCs w:val="32"/>
        </w:rPr>
      </w:pPr>
    </w:p>
    <w:p w:rsidR="0000202D" w:rsidRDefault="0000202D"/>
    <w:sectPr w:rsidR="00002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001"/>
    <w:rsid w:val="0000202D"/>
    <w:rsid w:val="000D1001"/>
    <w:rsid w:val="001B2E77"/>
    <w:rsid w:val="00433BF0"/>
    <w:rsid w:val="00714E9C"/>
    <w:rsid w:val="00F410D5"/>
    <w:rsid w:val="00FB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001"/>
    <w:pPr>
      <w:spacing w:after="160" w:line="25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001"/>
    <w:pPr>
      <w:spacing w:after="160" w:line="25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VO_Chavdar</dc:creator>
  <cp:lastModifiedBy>VO_Chavdar</cp:lastModifiedBy>
  <cp:revision>2</cp:revision>
  <dcterms:created xsi:type="dcterms:W3CDTF">2015-09-25T06:33:00Z</dcterms:created>
  <dcterms:modified xsi:type="dcterms:W3CDTF">2015-09-25T06:33:00Z</dcterms:modified>
</cp:coreProperties>
</file>