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216A1F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216A1F">
        <w:rPr>
          <w:rFonts w:ascii="Times New Roman" w:hAnsi="Times New Roman" w:cs="Times New Roman"/>
          <w:b/>
          <w:sz w:val="48"/>
          <w:szCs w:val="48"/>
        </w:rPr>
        <w:t>3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216A1F">
        <w:rPr>
          <w:rFonts w:ascii="Times New Roman" w:hAnsi="Times New Roman" w:cs="Times New Roman"/>
          <w:sz w:val="36"/>
          <w:szCs w:val="36"/>
        </w:rPr>
        <w:t>11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216A1F">
        <w:rPr>
          <w:rFonts w:ascii="Times New Roman" w:hAnsi="Times New Roman" w:cs="Times New Roman"/>
          <w:sz w:val="32"/>
          <w:szCs w:val="32"/>
        </w:rPr>
        <w:t>11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216A1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 w:rsidR="00216A1F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Вельова Велчева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="003B0AC4"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6A1F">
        <w:rPr>
          <w:rFonts w:ascii="Times New Roman" w:hAnsi="Times New Roman" w:cs="Times New Roman"/>
          <w:sz w:val="32"/>
          <w:szCs w:val="32"/>
        </w:rPr>
        <w:t>ана Пеева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 w:rsidR="003B0AC4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 w:rsidR="003B0AC4">
        <w:rPr>
          <w:rFonts w:ascii="Times New Roman" w:hAnsi="Times New Roman" w:cs="Times New Roman"/>
          <w:sz w:val="32"/>
          <w:szCs w:val="32"/>
        </w:rPr>
        <w:t xml:space="preserve"> </w:t>
      </w:r>
      <w:r w:rsidR="003B0AC4" w:rsidRPr="00404429">
        <w:rPr>
          <w:rFonts w:ascii="Times New Roman" w:hAnsi="Times New Roman" w:cs="Times New Roman"/>
          <w:sz w:val="32"/>
          <w:szCs w:val="32"/>
        </w:rPr>
        <w:t>– чле</w:t>
      </w:r>
      <w:r w:rsidR="003B0AC4">
        <w:rPr>
          <w:rFonts w:ascii="Times New Roman" w:hAnsi="Times New Roman" w:cs="Times New Roman"/>
          <w:sz w:val="32"/>
          <w:szCs w:val="32"/>
        </w:rPr>
        <w:t>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216A1F" w:rsidRPr="00216A1F" w:rsidRDefault="00216A1F" w:rsidP="00216A1F">
      <w:p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216A1F">
        <w:rPr>
          <w:rFonts w:ascii="Times New Roman" w:eastAsia="Times New Roman" w:hAnsi="Times New Roman" w:cs="Times New Roman"/>
          <w:sz w:val="32"/>
          <w:szCs w:val="32"/>
        </w:rPr>
        <w:t>1.Назначаване на състава на ПСИК и утвърждаване на списъка със заместващите ги лица в община Чавдар за изборите за общински съветници и кметове на 29 октомври 2023 г.</w:t>
      </w:r>
    </w:p>
    <w:p w:rsidR="00216A1F" w:rsidRPr="00216A1F" w:rsidRDefault="00216A1F" w:rsidP="00216A1F">
      <w:p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216A1F">
        <w:rPr>
          <w:rFonts w:ascii="Times New Roman" w:eastAsia="Times New Roman" w:hAnsi="Times New Roman" w:cs="Times New Roman"/>
          <w:sz w:val="32"/>
          <w:szCs w:val="32"/>
        </w:rPr>
        <w:t>2.Публикуване на одобрените предпечатни образци на бюлетините за гласуване в изборите за общински съветници и кметове на 29 октомври 2023 г.</w:t>
      </w:r>
    </w:p>
    <w:p w:rsidR="00216A1F" w:rsidRPr="00216A1F" w:rsidRDefault="00216A1F" w:rsidP="00216A1F">
      <w:p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216A1F">
        <w:rPr>
          <w:rFonts w:ascii="Times New Roman" w:eastAsia="Times New Roman" w:hAnsi="Times New Roman" w:cs="Times New Roman"/>
          <w:sz w:val="32"/>
          <w:szCs w:val="32"/>
        </w:rPr>
        <w:t>3.Други.</w:t>
      </w: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446FCA" w:rsidRPr="006D219C" w:rsidRDefault="00446FCA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1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16A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46</w:t>
      </w: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16A1F">
        <w:rPr>
          <w:rFonts w:ascii="Times New Roman" w:hAnsi="Times New Roman" w:cs="Times New Roman"/>
          <w:color w:val="000000" w:themeColor="text1"/>
          <w:sz w:val="36"/>
          <w:szCs w:val="36"/>
        </w:rPr>
        <w:t>от 11.10.2023 г</w:t>
      </w:r>
    </w:p>
    <w:p w:rsidR="00216A1F" w:rsidRPr="00216A1F" w:rsidRDefault="00216A1F" w:rsidP="00216A1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A1F" w:rsidRPr="00216A1F" w:rsidRDefault="00216A1F" w:rsidP="00216A1F">
      <w:pPr>
        <w:ind w:left="709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 xml:space="preserve">Относно: </w:t>
      </w:r>
      <w:r w:rsidRPr="00216A1F">
        <w:rPr>
          <w:rFonts w:ascii="Times New Roman" w:eastAsia="Calibri" w:hAnsi="Times New Roman" w:cs="Times New Roman"/>
          <w:sz w:val="32"/>
          <w:szCs w:val="32"/>
        </w:rPr>
        <w:t>Назначаване на състава на  ПСИК и утвърждаване на списъка със заместващите ги лица в община Чавдар за изборите за общински съветници и кметове на 29 октомври 2023 г.</w:t>
      </w:r>
    </w:p>
    <w:p w:rsidR="00216A1F" w:rsidRPr="00216A1F" w:rsidRDefault="00216A1F" w:rsidP="00216A1F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На основание чл. 91, ал. 8, т. 1, 2, 3 и 4 и във връзка с чл. 87, ал. 1 т. 5 и чл. 89, ал. 1 от ИК и по писмо изх. № Ч-2051/11.10.2023 г. на Кмета на община Чавдар, Общинската избирателна комисия</w:t>
      </w: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</w:p>
    <w:p w:rsidR="00216A1F" w:rsidRPr="00216A1F" w:rsidRDefault="00216A1F" w:rsidP="00216A1F">
      <w:pPr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РЕШИ:</w:t>
      </w: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Назначава ПСИК и утвърждава списъците със заместващите ги лица в община Чавдар както следва:</w:t>
      </w: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СИК № 235700003</w:t>
      </w: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Адрес: ул. “Христо Ботев“ № 5 – ОУ „Св. Св. Кирил и Методий“</w:t>
      </w:r>
    </w:p>
    <w:tbl>
      <w:tblPr>
        <w:tblStyle w:val="2"/>
        <w:tblW w:w="0" w:type="auto"/>
        <w:tblInd w:w="709" w:type="dxa"/>
        <w:tblLook w:val="04A0" w:firstRow="1" w:lastRow="0" w:firstColumn="1" w:lastColumn="0" w:noHBand="0" w:noVBand="1"/>
      </w:tblPr>
      <w:tblGrid>
        <w:gridCol w:w="1004"/>
        <w:gridCol w:w="4456"/>
        <w:gridCol w:w="2891"/>
      </w:tblGrid>
      <w:tr w:rsidR="00216A1F" w:rsidRPr="00216A1F" w:rsidTr="00FF2A04">
        <w:tc>
          <w:tcPr>
            <w:tcW w:w="1004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891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 xml:space="preserve">Златка Тодорова </w:t>
            </w:r>
            <w:proofErr w:type="spellStart"/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Мръкова</w:t>
            </w:r>
            <w:proofErr w:type="spellEnd"/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Иван Христов Баев</w:t>
            </w:r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Атанаска Андреева Тасева</w:t>
            </w:r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Ангелина Ненчева Йорданова</w:t>
            </w:r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Димитрийка Иванова Нанова</w:t>
            </w:r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 xml:space="preserve">Бончо Кръстев </w:t>
            </w:r>
            <w:proofErr w:type="spellStart"/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Ушанов</w:t>
            </w:r>
            <w:proofErr w:type="spellEnd"/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216A1F" w:rsidRPr="00216A1F" w:rsidTr="00FF2A04">
        <w:tc>
          <w:tcPr>
            <w:tcW w:w="100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6" w:type="dxa"/>
            <w:vAlign w:val="center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Костадинка Недялкова Ничева</w:t>
            </w:r>
          </w:p>
        </w:tc>
        <w:tc>
          <w:tcPr>
            <w:tcW w:w="2891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216A1F" w:rsidRPr="00216A1F" w:rsidRDefault="00216A1F" w:rsidP="00216A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Резервни членове: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7"/>
      </w:tblGrid>
      <w:tr w:rsidR="00216A1F" w:rsidRPr="00216A1F" w:rsidTr="00FF2A04">
        <w:trPr>
          <w:jc w:val="center"/>
        </w:trPr>
        <w:tc>
          <w:tcPr>
            <w:tcW w:w="113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6237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</w:tr>
      <w:tr w:rsidR="00216A1F" w:rsidRPr="00216A1F" w:rsidTr="00FF2A04">
        <w:trPr>
          <w:jc w:val="center"/>
        </w:trPr>
        <w:tc>
          <w:tcPr>
            <w:tcW w:w="113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 xml:space="preserve">Камелия Дончева Андреева </w:t>
            </w:r>
          </w:p>
        </w:tc>
      </w:tr>
      <w:tr w:rsidR="00216A1F" w:rsidRPr="00216A1F" w:rsidTr="00FF2A04">
        <w:trPr>
          <w:jc w:val="center"/>
        </w:trPr>
        <w:tc>
          <w:tcPr>
            <w:tcW w:w="113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Делчо Христов Баев</w:t>
            </w:r>
          </w:p>
        </w:tc>
      </w:tr>
      <w:tr w:rsidR="00216A1F" w:rsidRPr="00216A1F" w:rsidTr="00FF2A04">
        <w:trPr>
          <w:jc w:val="center"/>
        </w:trPr>
        <w:tc>
          <w:tcPr>
            <w:tcW w:w="1134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16A1F" w:rsidRPr="00216A1F" w:rsidRDefault="00216A1F" w:rsidP="00216A1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F">
              <w:rPr>
                <w:rFonts w:ascii="Times New Roman" w:hAnsi="Times New Roman" w:cs="Times New Roman"/>
                <w:sz w:val="28"/>
                <w:szCs w:val="28"/>
              </w:rPr>
              <w:t xml:space="preserve">Петър Златев </w:t>
            </w:r>
            <w:proofErr w:type="spellStart"/>
            <w:r w:rsidRPr="00216A1F">
              <w:rPr>
                <w:rFonts w:ascii="Times New Roman" w:hAnsi="Times New Roman" w:cs="Times New Roman"/>
                <w:sz w:val="28"/>
                <w:szCs w:val="28"/>
              </w:rPr>
              <w:t>Каймаканов</w:t>
            </w:r>
            <w:proofErr w:type="spellEnd"/>
          </w:p>
        </w:tc>
      </w:tr>
    </w:tbl>
    <w:p w:rsidR="00216A1F" w:rsidRPr="00216A1F" w:rsidRDefault="00216A1F" w:rsidP="0021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216A1F">
        <w:rPr>
          <w:rFonts w:ascii="Times New Roman" w:hAnsi="Times New Roman" w:cs="Times New Roman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 88, ал. 1 от Изборния кодекс.</w:t>
      </w:r>
    </w:p>
    <w:p w:rsidR="00216A1F" w:rsidRPr="00216A1F" w:rsidRDefault="00216A1F" w:rsidP="0021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1F" w:rsidRPr="00216A1F" w:rsidRDefault="00216A1F" w:rsidP="00216A1F">
      <w:pPr>
        <w:spacing w:before="0" w:after="200" w:line="276" w:lineRule="auto"/>
        <w:ind w:firstLine="0"/>
        <w:jc w:val="left"/>
      </w:pPr>
    </w:p>
    <w:p w:rsidR="00446FCA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1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16A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47</w:t>
      </w:r>
    </w:p>
    <w:p w:rsidR="00216A1F" w:rsidRPr="00216A1F" w:rsidRDefault="00216A1F" w:rsidP="00216A1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16A1F">
        <w:rPr>
          <w:rFonts w:ascii="Times New Roman" w:hAnsi="Times New Roman" w:cs="Times New Roman"/>
          <w:color w:val="000000" w:themeColor="text1"/>
          <w:sz w:val="36"/>
          <w:szCs w:val="36"/>
        </w:rPr>
        <w:t>от 11.10.2023 г</w:t>
      </w:r>
    </w:p>
    <w:p w:rsidR="00216A1F" w:rsidRPr="00216A1F" w:rsidRDefault="00216A1F" w:rsidP="00216A1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A1F" w:rsidRPr="00216A1F" w:rsidRDefault="00216A1F" w:rsidP="00216A1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A1F" w:rsidRPr="00216A1F" w:rsidRDefault="00216A1F" w:rsidP="00216A1F">
      <w:pPr>
        <w:spacing w:before="0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216A1F">
        <w:rPr>
          <w:rFonts w:ascii="Times New Roman" w:hAnsi="Times New Roman" w:cs="Times New Roman"/>
          <w:sz w:val="36"/>
          <w:szCs w:val="36"/>
        </w:rPr>
        <w:t>Относно:</w:t>
      </w:r>
      <w:r w:rsidRPr="00216A1F">
        <w:rPr>
          <w:rFonts w:ascii="Times New Roman" w:hAnsi="Times New Roman" w:cs="Times New Roman"/>
          <w:sz w:val="32"/>
          <w:szCs w:val="32"/>
        </w:rPr>
        <w:t xml:space="preserve"> </w:t>
      </w:r>
      <w:r w:rsidRPr="00216A1F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Публикуване на одобрените предпечатни образци на бюлетините за гласуване в изборите за общински съветници и кметове на 29 октомври 2023 г.</w:t>
      </w:r>
    </w:p>
    <w:p w:rsidR="00216A1F" w:rsidRPr="00216A1F" w:rsidRDefault="00216A1F" w:rsidP="00216A1F">
      <w:pPr>
        <w:spacing w:before="0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</w:p>
    <w:p w:rsidR="00216A1F" w:rsidRPr="00216A1F" w:rsidRDefault="00216A1F" w:rsidP="00216A1F">
      <w:pPr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hAnsi="Times New Roman" w:cs="Times New Roman"/>
          <w:sz w:val="36"/>
          <w:szCs w:val="36"/>
        </w:rPr>
        <w:lastRenderedPageBreak/>
        <w:t xml:space="preserve">На основание чл. 87, т. 5 от ИК, Решение 1979-МИ/18.08.2023 г. на ЦИК и във връзка с писмо изх. №МИ-15-711/10.10.2023 г. на ЦИК, ОИК Чавдар </w:t>
      </w:r>
    </w:p>
    <w:p w:rsidR="00216A1F" w:rsidRPr="00216A1F" w:rsidRDefault="00216A1F" w:rsidP="00216A1F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hAnsi="Times New Roman" w:cs="Times New Roman"/>
          <w:sz w:val="36"/>
          <w:szCs w:val="36"/>
        </w:rPr>
        <w:t>РЕШИ:</w:t>
      </w:r>
    </w:p>
    <w:p w:rsidR="00216A1F" w:rsidRPr="00216A1F" w:rsidRDefault="00216A1F" w:rsidP="00216A1F">
      <w:pPr>
        <w:spacing w:before="0"/>
        <w:jc w:val="center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spacing w:before="0"/>
        <w:jc w:val="center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spacing w:before="0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216A1F">
        <w:rPr>
          <w:rFonts w:ascii="Times New Roman" w:hAnsi="Times New Roman" w:cs="Times New Roman"/>
          <w:sz w:val="36"/>
          <w:szCs w:val="36"/>
        </w:rPr>
        <w:t xml:space="preserve">1.Публикува </w:t>
      </w:r>
      <w:r w:rsidRPr="00216A1F">
        <w:rPr>
          <w:rFonts w:ascii="Times New Roman" w:hAnsi="Times New Roman" w:cs="Times New Roman"/>
          <w:sz w:val="36"/>
          <w:szCs w:val="36"/>
          <w:u w:val="single"/>
        </w:rPr>
        <w:t xml:space="preserve">на интернет страницата на ОИК Чавдар </w:t>
      </w:r>
      <w:r w:rsidRPr="00216A1F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одобрените предпечатни образци на бюлетините за гласуване за общински съветници и кмет в изборите на 29 октомври 2023 г.</w:t>
      </w:r>
    </w:p>
    <w:p w:rsidR="00216A1F" w:rsidRPr="00216A1F" w:rsidRDefault="00216A1F" w:rsidP="00216A1F">
      <w:pPr>
        <w:spacing w:before="0"/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2.</w:t>
      </w:r>
      <w:r w:rsidRPr="00216A1F">
        <w:rPr>
          <w:rFonts w:ascii="Times New Roman" w:hAnsi="Times New Roman" w:cs="Times New Roman"/>
          <w:sz w:val="36"/>
          <w:szCs w:val="36"/>
        </w:rPr>
        <w:t xml:space="preserve"> Публикува </w:t>
      </w:r>
      <w:r w:rsidRPr="00216A1F">
        <w:rPr>
          <w:rFonts w:ascii="Times New Roman" w:hAnsi="Times New Roman" w:cs="Times New Roman"/>
          <w:sz w:val="36"/>
          <w:szCs w:val="36"/>
          <w:u w:val="single"/>
        </w:rPr>
        <w:t xml:space="preserve">на таблото за съобщения на ОИК Чавдар </w:t>
      </w:r>
      <w:r w:rsidRPr="00216A1F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одобрените предпечатни образци на бюлетините за гласуване за общински съветници и кмет в изборите на 29 октомври 2023 г.</w:t>
      </w:r>
    </w:p>
    <w:p w:rsidR="00216A1F" w:rsidRPr="00216A1F" w:rsidRDefault="00216A1F" w:rsidP="00216A1F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216A1F" w:rsidRPr="00216A1F" w:rsidRDefault="00216A1F" w:rsidP="00216A1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</w:p>
    <w:p w:rsidR="00216A1F" w:rsidRPr="00216A1F" w:rsidRDefault="00216A1F" w:rsidP="00216A1F">
      <w:pPr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02976C71" wp14:editId="0627EE91">
            <wp:extent cx="5399405" cy="771906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7" cy="77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1F" w:rsidRPr="00216A1F" w:rsidRDefault="00216A1F" w:rsidP="00216A1F">
      <w:pPr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44F7D70B" wp14:editId="73018B76">
            <wp:extent cx="5399405" cy="573786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16" cy="573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1F" w:rsidRPr="00216A1F" w:rsidRDefault="00216A1F" w:rsidP="00216A1F">
      <w:pPr>
        <w:rPr>
          <w:rFonts w:ascii="Times New Roman" w:hAnsi="Times New Roman" w:cs="Times New Roman"/>
          <w:sz w:val="36"/>
          <w:szCs w:val="36"/>
        </w:rPr>
      </w:pPr>
      <w:r w:rsidRPr="00216A1F">
        <w:rPr>
          <w:rFonts w:ascii="Times New Roman" w:hAnsi="Times New Roman" w:cs="Times New Roman"/>
          <w:sz w:val="36"/>
          <w:szCs w:val="36"/>
        </w:rPr>
        <w:t>Решението може да се обжалва пред Централната избирателна комисия в срок до 3 дни от обявяването му, на основание чл.88, ал.1 от Изборния кодекс.</w:t>
      </w: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Гласували </w:t>
      </w:r>
      <w:r w:rsidR="00446FCA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FB7435" w:rsidRPr="00CD6118" w:rsidRDefault="00FB7435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  <w:bookmarkStart w:id="0" w:name="_GoBack"/>
      <w:bookmarkEnd w:id="0"/>
    </w:p>
    <w:sectPr w:rsidR="00F7685C" w:rsidRPr="00CD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216A1F"/>
    <w:rsid w:val="003B0AC4"/>
    <w:rsid w:val="00446FCA"/>
    <w:rsid w:val="004B4D7E"/>
    <w:rsid w:val="00560DFC"/>
    <w:rsid w:val="006D219C"/>
    <w:rsid w:val="0076004A"/>
    <w:rsid w:val="009C5F20"/>
    <w:rsid w:val="009E243C"/>
    <w:rsid w:val="00AC5E4A"/>
    <w:rsid w:val="00BC485F"/>
    <w:rsid w:val="00CD6118"/>
    <w:rsid w:val="00D50687"/>
    <w:rsid w:val="00D55807"/>
    <w:rsid w:val="00D73121"/>
    <w:rsid w:val="00D968AD"/>
    <w:rsid w:val="00EB21AC"/>
    <w:rsid w:val="00EF7575"/>
    <w:rsid w:val="00F7685C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33B3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16A1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2023-10-10T10:29:00Z</cp:lastPrinted>
  <dcterms:created xsi:type="dcterms:W3CDTF">2023-10-13T08:04:00Z</dcterms:created>
  <dcterms:modified xsi:type="dcterms:W3CDTF">2023-10-13T08:04:00Z</dcterms:modified>
</cp:coreProperties>
</file>