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4C6265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8E0AD7">
        <w:rPr>
          <w:rFonts w:ascii="Times New Roman" w:hAnsi="Times New Roman" w:cs="Times New Roman"/>
          <w:b/>
          <w:sz w:val="48"/>
          <w:szCs w:val="48"/>
        </w:rPr>
        <w:t>№15</w:t>
      </w:r>
    </w:p>
    <w:p w:rsidR="00DA60CB" w:rsidRPr="009B0E9A" w:rsidRDefault="008E0AD7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27</w:t>
      </w:r>
      <w:r w:rsidR="00E423A1" w:rsidRPr="009B0E9A">
        <w:rPr>
          <w:rFonts w:ascii="Times New Roman" w:hAnsi="Times New Roman" w:cs="Times New Roman"/>
          <w:sz w:val="36"/>
          <w:szCs w:val="36"/>
        </w:rPr>
        <w:t>.10</w:t>
      </w:r>
      <w:r w:rsidR="003E4B8C" w:rsidRPr="009B0E9A">
        <w:rPr>
          <w:rFonts w:ascii="Times New Roman" w:hAnsi="Times New Roman" w:cs="Times New Roman"/>
          <w:sz w:val="36"/>
          <w:szCs w:val="36"/>
        </w:rPr>
        <w:t>.2019</w:t>
      </w:r>
    </w:p>
    <w:p w:rsidR="00DA60CB" w:rsidRPr="009B0E9A" w:rsidRDefault="00E423A1" w:rsidP="00DA60CB">
      <w:pPr>
        <w:rPr>
          <w:rFonts w:ascii="Times New Roman" w:hAnsi="Times New Roman" w:cs="Times New Roman"/>
          <w:sz w:val="32"/>
          <w:szCs w:val="32"/>
        </w:rPr>
      </w:pPr>
      <w:r w:rsidRPr="009B0E9A">
        <w:rPr>
          <w:rFonts w:ascii="Times New Roman" w:hAnsi="Times New Roman" w:cs="Times New Roman"/>
          <w:sz w:val="32"/>
          <w:szCs w:val="32"/>
        </w:rPr>
        <w:t xml:space="preserve">Днес </w:t>
      </w:r>
      <w:r w:rsidR="008E0AD7">
        <w:rPr>
          <w:rFonts w:ascii="Times New Roman" w:hAnsi="Times New Roman" w:cs="Times New Roman"/>
          <w:sz w:val="32"/>
          <w:szCs w:val="32"/>
        </w:rPr>
        <w:t>27</w:t>
      </w:r>
      <w:r w:rsidRPr="009B0E9A">
        <w:rPr>
          <w:rFonts w:ascii="Times New Roman" w:hAnsi="Times New Roman" w:cs="Times New Roman"/>
          <w:sz w:val="32"/>
          <w:szCs w:val="32"/>
        </w:rPr>
        <w:t>.10</w:t>
      </w:r>
      <w:r w:rsidR="00504B1E" w:rsidRPr="009B0E9A">
        <w:rPr>
          <w:rFonts w:ascii="Times New Roman" w:hAnsi="Times New Roman" w:cs="Times New Roman"/>
          <w:sz w:val="32"/>
          <w:szCs w:val="32"/>
        </w:rPr>
        <w:t>.2019</w:t>
      </w:r>
      <w:r w:rsidR="008E0AD7">
        <w:rPr>
          <w:rFonts w:ascii="Times New Roman" w:hAnsi="Times New Roman" w:cs="Times New Roman"/>
          <w:sz w:val="32"/>
          <w:szCs w:val="32"/>
        </w:rPr>
        <w:t>г. от 07</w:t>
      </w:r>
      <w:r w:rsidR="0041062F">
        <w:rPr>
          <w:rFonts w:ascii="Times New Roman" w:hAnsi="Times New Roman" w:cs="Times New Roman"/>
          <w:sz w:val="32"/>
          <w:szCs w:val="32"/>
        </w:rPr>
        <w:t>:15</w:t>
      </w:r>
      <w:r w:rsidR="00DA60CB" w:rsidRPr="009B0E9A">
        <w:rPr>
          <w:rFonts w:ascii="Times New Roman" w:hAnsi="Times New Roman" w:cs="Times New Roman"/>
          <w:sz w:val="32"/>
          <w:szCs w:val="32"/>
        </w:rPr>
        <w:t xml:space="preserve"> часа се проведе заседание на ОИК Община Чавдар.</w:t>
      </w: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105" w:hanging="11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49" w:hanging="357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Иванка Георгиева Петкова– зам. 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72740"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Гана Пеева Радунчева 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41062F" w:rsidRPr="00072740" w:rsidRDefault="0041062F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- член</w:t>
      </w:r>
    </w:p>
    <w:p w:rsidR="004A7C4F" w:rsidRDefault="00072740" w:rsidP="00932B4E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41062F" w:rsidRDefault="0041062F" w:rsidP="00932B4E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Димитрова Шопова – Тричкова- член</w:t>
      </w:r>
    </w:p>
    <w:p w:rsidR="001A4869" w:rsidRDefault="001A4869" w:rsidP="00932B4E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Стоянова Дурчева - член</w:t>
      </w: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1A4869" w:rsidRDefault="00FD0CCD" w:rsidP="001A4869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1A4869" w:rsidRPr="001A486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1062F">
        <w:rPr>
          <w:rFonts w:ascii="Times New Roman" w:eastAsia="Calibri" w:hAnsi="Times New Roman" w:cs="Times New Roman"/>
          <w:sz w:val="32"/>
          <w:szCs w:val="32"/>
        </w:rPr>
        <w:t>Попълване състава</w:t>
      </w:r>
      <w:r w:rsidR="001A4869">
        <w:rPr>
          <w:rFonts w:ascii="Times New Roman" w:eastAsia="Calibri" w:hAnsi="Times New Roman" w:cs="Times New Roman"/>
          <w:sz w:val="32"/>
          <w:szCs w:val="32"/>
        </w:rPr>
        <w:t xml:space="preserve"> на СИК </w:t>
      </w:r>
      <w:r w:rsidR="0041062F">
        <w:rPr>
          <w:rFonts w:ascii="Times New Roman" w:eastAsia="Calibri" w:hAnsi="Times New Roman" w:cs="Times New Roman"/>
          <w:sz w:val="32"/>
          <w:szCs w:val="32"/>
        </w:rPr>
        <w:t xml:space="preserve">235700001 </w:t>
      </w:r>
      <w:r w:rsidR="001A4869">
        <w:rPr>
          <w:rFonts w:ascii="Times New Roman" w:eastAsia="Calibri" w:hAnsi="Times New Roman" w:cs="Times New Roman"/>
          <w:sz w:val="32"/>
          <w:szCs w:val="32"/>
        </w:rPr>
        <w:t>в община Чавдар за изборите за общински съветници и кметове на 27.10.2019 г.</w:t>
      </w:r>
    </w:p>
    <w:p w:rsidR="004A7C4F" w:rsidRPr="00E80552" w:rsidRDefault="004A7C4F" w:rsidP="00A04FFD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C56047" w:rsidRPr="00C56047" w:rsidRDefault="00C56047" w:rsidP="004A7C4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Default="00DA60CB" w:rsidP="00DA6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23CE0" w:rsidRPr="00A04FFD" w:rsidRDefault="00823CE0" w:rsidP="00DA60C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0CB" w:rsidRPr="00792FB9" w:rsidRDefault="001A4869" w:rsidP="00DE39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№:50</w:t>
      </w:r>
      <w:r w:rsidR="00815D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39E2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27</w:t>
      </w:r>
      <w:r w:rsidR="002024AD" w:rsidRPr="00072352">
        <w:rPr>
          <w:rFonts w:ascii="Times New Roman" w:hAnsi="Times New Roman" w:cs="Times New Roman"/>
          <w:sz w:val="36"/>
          <w:szCs w:val="36"/>
        </w:rPr>
        <w:t>.10</w:t>
      </w:r>
      <w:r w:rsidR="007F1A20" w:rsidRPr="00072352">
        <w:rPr>
          <w:rFonts w:ascii="Times New Roman" w:hAnsi="Times New Roman" w:cs="Times New Roman"/>
          <w:sz w:val="36"/>
          <w:szCs w:val="36"/>
        </w:rPr>
        <w:t>.2019</w:t>
      </w:r>
    </w:p>
    <w:p w:rsidR="001A4869" w:rsidRDefault="00DA60CB" w:rsidP="001A4869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41062F" w:rsidRPr="0041062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1062F">
        <w:rPr>
          <w:rFonts w:ascii="Times New Roman" w:eastAsia="Calibri" w:hAnsi="Times New Roman" w:cs="Times New Roman"/>
          <w:sz w:val="32"/>
          <w:szCs w:val="32"/>
        </w:rPr>
        <w:t xml:space="preserve">Попълване състава на СИК 235700001 </w:t>
      </w:r>
      <w:r w:rsidR="001A4869">
        <w:rPr>
          <w:rFonts w:ascii="Times New Roman" w:eastAsia="Calibri" w:hAnsi="Times New Roman" w:cs="Times New Roman"/>
          <w:sz w:val="32"/>
          <w:szCs w:val="32"/>
        </w:rPr>
        <w:t>в община Чавдар за изборите за общински съветници и кметове на 27.10.2019 г.</w:t>
      </w:r>
    </w:p>
    <w:p w:rsidR="00632610" w:rsidRDefault="00FD0CCD" w:rsidP="001A48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0CC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A60CB" w:rsidRPr="002325F1" w:rsidRDefault="00DA60CB" w:rsidP="002252B3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 w:rsidR="00FD0CCD">
        <w:rPr>
          <w:rFonts w:ascii="Times New Roman" w:hAnsi="Times New Roman" w:cs="Times New Roman"/>
          <w:sz w:val="32"/>
          <w:szCs w:val="32"/>
        </w:rPr>
        <w:t xml:space="preserve"> </w:t>
      </w:r>
      <w:r w:rsidR="001A4869">
        <w:rPr>
          <w:rFonts w:ascii="Times New Roman" w:hAnsi="Times New Roman" w:cs="Times New Roman"/>
          <w:sz w:val="32"/>
          <w:szCs w:val="32"/>
        </w:rPr>
        <w:t>Методически указания на Ц</w:t>
      </w:r>
      <w:r w:rsidR="0041062F">
        <w:rPr>
          <w:rFonts w:ascii="Times New Roman" w:hAnsi="Times New Roman" w:cs="Times New Roman"/>
          <w:sz w:val="32"/>
          <w:szCs w:val="32"/>
        </w:rPr>
        <w:t xml:space="preserve">ИК, във връзка </w:t>
      </w:r>
      <w:r w:rsidR="00B84FA6">
        <w:rPr>
          <w:rFonts w:ascii="Times New Roman" w:hAnsi="Times New Roman" w:cs="Times New Roman"/>
          <w:sz w:val="32"/>
          <w:szCs w:val="32"/>
        </w:rPr>
        <w:t xml:space="preserve">с </w:t>
      </w:r>
      <w:r w:rsidR="0041062F">
        <w:rPr>
          <w:rFonts w:ascii="Times New Roman" w:hAnsi="Times New Roman" w:cs="Times New Roman"/>
          <w:sz w:val="32"/>
          <w:szCs w:val="32"/>
        </w:rPr>
        <w:t xml:space="preserve">писмо изх.№ Ч-1522/18.09.2019г. </w:t>
      </w:r>
      <w:r w:rsidR="00B84FA6">
        <w:rPr>
          <w:rFonts w:ascii="Times New Roman" w:hAnsi="Times New Roman" w:cs="Times New Roman"/>
          <w:sz w:val="32"/>
          <w:szCs w:val="32"/>
        </w:rPr>
        <w:t>на Кмета на Община Чавдар, Решение№33/28.09.2019г</w:t>
      </w:r>
      <w:r w:rsidR="0041062F">
        <w:rPr>
          <w:rFonts w:ascii="Times New Roman" w:hAnsi="Times New Roman" w:cs="Times New Roman"/>
          <w:sz w:val="32"/>
          <w:szCs w:val="32"/>
        </w:rPr>
        <w:t xml:space="preserve"> </w:t>
      </w:r>
      <w:r w:rsidR="00B84FA6">
        <w:rPr>
          <w:rFonts w:ascii="Times New Roman" w:hAnsi="Times New Roman" w:cs="Times New Roman"/>
          <w:sz w:val="32"/>
          <w:szCs w:val="32"/>
        </w:rPr>
        <w:lastRenderedPageBreak/>
        <w:t xml:space="preserve">на ОИК Чавдар, </w:t>
      </w:r>
      <w:bookmarkStart w:id="0" w:name="_GoBack"/>
      <w:bookmarkEnd w:id="0"/>
      <w:r w:rsidR="001A4869">
        <w:rPr>
          <w:rFonts w:ascii="Times New Roman" w:hAnsi="Times New Roman" w:cs="Times New Roman"/>
          <w:sz w:val="32"/>
          <w:szCs w:val="32"/>
        </w:rPr>
        <w:t>Пр</w:t>
      </w:r>
      <w:r w:rsidR="002D4880">
        <w:rPr>
          <w:rFonts w:ascii="Times New Roman" w:hAnsi="Times New Roman" w:cs="Times New Roman"/>
          <w:sz w:val="32"/>
          <w:szCs w:val="32"/>
        </w:rPr>
        <w:t>отокол №1 от 27/10.2019г. на СИК235700001,</w:t>
      </w:r>
      <w:r w:rsidR="0041062F">
        <w:rPr>
          <w:rFonts w:ascii="Times New Roman" w:hAnsi="Times New Roman" w:cs="Times New Roman"/>
          <w:sz w:val="32"/>
          <w:szCs w:val="32"/>
        </w:rPr>
        <w:t xml:space="preserve"> </w:t>
      </w:r>
      <w:r w:rsidR="00823CE0"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6869BB" w:rsidRPr="00A14646" w:rsidRDefault="006869BB" w:rsidP="00432D5D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6869BB" w:rsidRDefault="006869BB" w:rsidP="00A14646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2252B3" w:rsidRDefault="002252B3" w:rsidP="00A146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73F8" w:rsidRPr="00951325" w:rsidRDefault="004F70DD" w:rsidP="002C0685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Попълва състава на СИК 235700001, като на мястото на неявилия се член Цонка Иванова Ангелова от квотата на ПП ДПС, назначава </w:t>
      </w:r>
      <w:r w:rsidR="001A4869">
        <w:rPr>
          <w:rFonts w:ascii="Times New Roman" w:hAnsi="Times New Roman" w:cs="Times New Roman"/>
          <w:sz w:val="32"/>
          <w:szCs w:val="32"/>
        </w:rPr>
        <w:t xml:space="preserve">Димитрина Минова Зеринова </w:t>
      </w:r>
      <w:r>
        <w:rPr>
          <w:rFonts w:ascii="Times New Roman" w:hAnsi="Times New Roman" w:cs="Times New Roman"/>
          <w:sz w:val="32"/>
          <w:szCs w:val="32"/>
        </w:rPr>
        <w:t xml:space="preserve">за член на СИК 235700001, </w:t>
      </w:r>
      <w:r w:rsidR="001A4869">
        <w:rPr>
          <w:rFonts w:ascii="Times New Roman" w:hAnsi="Times New Roman" w:cs="Times New Roman"/>
          <w:sz w:val="32"/>
          <w:szCs w:val="32"/>
        </w:rPr>
        <w:t xml:space="preserve">предложена </w:t>
      </w:r>
      <w:r>
        <w:rPr>
          <w:rFonts w:ascii="Times New Roman" w:hAnsi="Times New Roman" w:cs="Times New Roman"/>
          <w:sz w:val="32"/>
          <w:szCs w:val="32"/>
        </w:rPr>
        <w:t>от ПП ДПС.</w:t>
      </w:r>
    </w:p>
    <w:p w:rsidR="00FD0CCD" w:rsidRPr="00815D5A" w:rsidRDefault="00FD0CCD" w:rsidP="00815D5A">
      <w:pPr>
        <w:pStyle w:val="ListParagraph"/>
        <w:ind w:firstLine="0"/>
        <w:rPr>
          <w:rFonts w:ascii="Times New Roman" w:hAnsi="Times New Roman"/>
          <w:sz w:val="32"/>
          <w:szCs w:val="32"/>
        </w:rPr>
      </w:pPr>
    </w:p>
    <w:p w:rsidR="00DA60CB" w:rsidRPr="005E7248" w:rsidRDefault="001A4869" w:rsidP="00A378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Гласували  - </w:t>
      </w:r>
      <w:r w:rsidR="0041062F">
        <w:rPr>
          <w:rFonts w:ascii="Times New Roman" w:hAnsi="Times New Roman" w:cs="Times New Roman"/>
          <w:sz w:val="36"/>
          <w:szCs w:val="36"/>
        </w:rPr>
        <w:t>11</w:t>
      </w:r>
      <w:r w:rsidR="00DA60CB" w:rsidRPr="005E7248">
        <w:rPr>
          <w:rFonts w:ascii="Times New Roman" w:hAnsi="Times New Roman" w:cs="Times New Roman"/>
          <w:sz w:val="36"/>
          <w:szCs w:val="36"/>
        </w:rPr>
        <w:t xml:space="preserve">     Гласували - </w:t>
      </w:r>
      <w:r w:rsidR="00DA60CB" w:rsidRPr="005E7248">
        <w:rPr>
          <w:rFonts w:ascii="Times New Roman" w:hAnsi="Times New Roman" w:cs="Times New Roman"/>
          <w:b/>
          <w:sz w:val="40"/>
          <w:szCs w:val="36"/>
        </w:rPr>
        <w:t>за</w:t>
      </w:r>
      <w:r w:rsidR="0041062F">
        <w:rPr>
          <w:rFonts w:ascii="Times New Roman" w:hAnsi="Times New Roman" w:cs="Times New Roman"/>
          <w:sz w:val="36"/>
          <w:szCs w:val="36"/>
        </w:rPr>
        <w:t>:11</w:t>
      </w:r>
      <w:r w:rsidR="00DA60CB" w:rsidRPr="005E7248"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9947D7" w:rsidRPr="00A378E1" w:rsidRDefault="009947D7" w:rsidP="00A378E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  <w:r w:rsidR="00373DB3">
        <w:rPr>
          <w:rFonts w:ascii="Times New Roman" w:hAnsi="Times New Roman" w:cs="Times New Roman"/>
          <w:sz w:val="28"/>
          <w:szCs w:val="28"/>
        </w:rPr>
        <w:t>: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</w:r>
      <w:r w:rsidR="00072740">
        <w:rPr>
          <w:rFonts w:ascii="Times New Roman" w:hAnsi="Times New Roman" w:cs="Times New Roman"/>
          <w:sz w:val="28"/>
          <w:szCs w:val="28"/>
        </w:rPr>
        <w:t>/Т</w:t>
      </w:r>
      <w:r w:rsidR="004F437F">
        <w:rPr>
          <w:rFonts w:ascii="Times New Roman" w:hAnsi="Times New Roman" w:cs="Times New Roman"/>
          <w:sz w:val="28"/>
          <w:szCs w:val="28"/>
        </w:rPr>
        <w:t>.</w:t>
      </w:r>
      <w:r w:rsidR="00072740">
        <w:rPr>
          <w:rFonts w:ascii="Times New Roman" w:hAnsi="Times New Roman" w:cs="Times New Roman"/>
          <w:sz w:val="28"/>
          <w:szCs w:val="28"/>
        </w:rPr>
        <w:t xml:space="preserve"> Илкова</w:t>
      </w:r>
      <w:r w:rsidRPr="00A47002">
        <w:rPr>
          <w:rFonts w:ascii="Times New Roman" w:hAnsi="Times New Roman" w:cs="Times New Roman"/>
          <w:sz w:val="28"/>
          <w:szCs w:val="28"/>
        </w:rPr>
        <w:t>/</w:t>
      </w:r>
    </w:p>
    <w:p w:rsidR="005A41D4" w:rsidRDefault="006912D8"/>
    <w:sectPr w:rsidR="005A41D4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D8" w:rsidRDefault="006912D8" w:rsidP="00E66347">
      <w:pPr>
        <w:spacing w:after="0"/>
      </w:pPr>
      <w:r>
        <w:separator/>
      </w:r>
    </w:p>
  </w:endnote>
  <w:endnote w:type="continuationSeparator" w:id="0">
    <w:p w:rsidR="006912D8" w:rsidRDefault="006912D8" w:rsidP="00E663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F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D8" w:rsidRDefault="006912D8" w:rsidP="00E66347">
      <w:pPr>
        <w:spacing w:after="0"/>
      </w:pPr>
      <w:r>
        <w:separator/>
      </w:r>
    </w:p>
  </w:footnote>
  <w:footnote w:type="continuationSeparator" w:id="0">
    <w:p w:rsidR="006912D8" w:rsidRDefault="006912D8" w:rsidP="00E663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5A017A8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02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2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02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02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2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02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3" w15:restartNumberingAfterBreak="0">
    <w:nsid w:val="22A84B6A"/>
    <w:multiLevelType w:val="hybridMultilevel"/>
    <w:tmpl w:val="8BACC166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B592BA3"/>
    <w:multiLevelType w:val="hybridMultilevel"/>
    <w:tmpl w:val="978099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413A1A5D"/>
    <w:multiLevelType w:val="hybridMultilevel"/>
    <w:tmpl w:val="604A64F0"/>
    <w:lvl w:ilvl="0" w:tplc="AC90C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9C7531"/>
    <w:multiLevelType w:val="hybridMultilevel"/>
    <w:tmpl w:val="640A29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196595"/>
    <w:multiLevelType w:val="hybridMultilevel"/>
    <w:tmpl w:val="B678ADC2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D130B"/>
    <w:multiLevelType w:val="hybridMultilevel"/>
    <w:tmpl w:val="ABDA3F56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1" w15:restartNumberingAfterBreak="0">
    <w:nsid w:val="65233EEE"/>
    <w:multiLevelType w:val="hybridMultilevel"/>
    <w:tmpl w:val="73EECBF6"/>
    <w:lvl w:ilvl="0" w:tplc="6CBC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5F7145"/>
    <w:multiLevelType w:val="hybridMultilevel"/>
    <w:tmpl w:val="697E61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53F9E"/>
    <w:multiLevelType w:val="hybridMultilevel"/>
    <w:tmpl w:val="4608075C"/>
    <w:lvl w:ilvl="0" w:tplc="97FACB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76E9206E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8" w15:restartNumberingAfterBreak="0">
    <w:nsid w:val="7D3F2E7B"/>
    <w:multiLevelType w:val="hybridMultilevel"/>
    <w:tmpl w:val="DD64F416"/>
    <w:lvl w:ilvl="0" w:tplc="C4685E4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6"/>
  </w:num>
  <w:num w:numId="12">
    <w:abstractNumId w:val="9"/>
  </w:num>
  <w:num w:numId="13">
    <w:abstractNumId w:val="17"/>
  </w:num>
  <w:num w:numId="14">
    <w:abstractNumId w:val="15"/>
  </w:num>
  <w:num w:numId="15">
    <w:abstractNumId w:val="10"/>
  </w:num>
  <w:num w:numId="16">
    <w:abstractNumId w:val="18"/>
  </w:num>
  <w:num w:numId="17">
    <w:abstractNumId w:val="8"/>
  </w:num>
  <w:num w:numId="18">
    <w:abstractNumId w:val="6"/>
  </w:num>
  <w:num w:numId="19">
    <w:abstractNumId w:val="12"/>
  </w:num>
  <w:num w:numId="20">
    <w:abstractNumId w:val="7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5D43"/>
    <w:rsid w:val="0000650B"/>
    <w:rsid w:val="00012375"/>
    <w:rsid w:val="00033CB8"/>
    <w:rsid w:val="00053AA2"/>
    <w:rsid w:val="00061F16"/>
    <w:rsid w:val="00072352"/>
    <w:rsid w:val="00072740"/>
    <w:rsid w:val="00073CF1"/>
    <w:rsid w:val="000A1792"/>
    <w:rsid w:val="000C63C1"/>
    <w:rsid w:val="000E0E60"/>
    <w:rsid w:val="00111996"/>
    <w:rsid w:val="00120202"/>
    <w:rsid w:val="00120F63"/>
    <w:rsid w:val="00133D30"/>
    <w:rsid w:val="001539BC"/>
    <w:rsid w:val="001A0C93"/>
    <w:rsid w:val="001A4869"/>
    <w:rsid w:val="001C28FB"/>
    <w:rsid w:val="001C3922"/>
    <w:rsid w:val="001C7902"/>
    <w:rsid w:val="001D390A"/>
    <w:rsid w:val="001F6CE2"/>
    <w:rsid w:val="002024AD"/>
    <w:rsid w:val="00216232"/>
    <w:rsid w:val="002252B3"/>
    <w:rsid w:val="00231A88"/>
    <w:rsid w:val="002325F1"/>
    <w:rsid w:val="002337BE"/>
    <w:rsid w:val="0023755E"/>
    <w:rsid w:val="00257D0D"/>
    <w:rsid w:val="002C0685"/>
    <w:rsid w:val="002D0EFF"/>
    <w:rsid w:val="002D4641"/>
    <w:rsid w:val="002D4880"/>
    <w:rsid w:val="002F2980"/>
    <w:rsid w:val="002F56A8"/>
    <w:rsid w:val="003203AF"/>
    <w:rsid w:val="00321016"/>
    <w:rsid w:val="00351E5C"/>
    <w:rsid w:val="00360EDF"/>
    <w:rsid w:val="00364A59"/>
    <w:rsid w:val="00373DB3"/>
    <w:rsid w:val="003B5E3E"/>
    <w:rsid w:val="003D02A4"/>
    <w:rsid w:val="003E4B8C"/>
    <w:rsid w:val="003F067D"/>
    <w:rsid w:val="00404429"/>
    <w:rsid w:val="0041062F"/>
    <w:rsid w:val="00410F62"/>
    <w:rsid w:val="00417950"/>
    <w:rsid w:val="004239E3"/>
    <w:rsid w:val="004246B9"/>
    <w:rsid w:val="00432D5D"/>
    <w:rsid w:val="004752A7"/>
    <w:rsid w:val="004A7C4F"/>
    <w:rsid w:val="004C14E5"/>
    <w:rsid w:val="004C6265"/>
    <w:rsid w:val="004F437F"/>
    <w:rsid w:val="004F70DD"/>
    <w:rsid w:val="00504B1E"/>
    <w:rsid w:val="00554861"/>
    <w:rsid w:val="00565874"/>
    <w:rsid w:val="005B6212"/>
    <w:rsid w:val="005D66B8"/>
    <w:rsid w:val="005E7248"/>
    <w:rsid w:val="00632610"/>
    <w:rsid w:val="00654BA8"/>
    <w:rsid w:val="00665011"/>
    <w:rsid w:val="006821C0"/>
    <w:rsid w:val="006869BB"/>
    <w:rsid w:val="006912D8"/>
    <w:rsid w:val="006C148C"/>
    <w:rsid w:val="006E38A0"/>
    <w:rsid w:val="006E67F9"/>
    <w:rsid w:val="006F233E"/>
    <w:rsid w:val="006F491A"/>
    <w:rsid w:val="00721299"/>
    <w:rsid w:val="007261EB"/>
    <w:rsid w:val="007429FA"/>
    <w:rsid w:val="00756070"/>
    <w:rsid w:val="0076316A"/>
    <w:rsid w:val="00764C62"/>
    <w:rsid w:val="00766E79"/>
    <w:rsid w:val="00773B24"/>
    <w:rsid w:val="00792FB9"/>
    <w:rsid w:val="007974D3"/>
    <w:rsid w:val="007F1A20"/>
    <w:rsid w:val="008020E4"/>
    <w:rsid w:val="00815D5A"/>
    <w:rsid w:val="00823CE0"/>
    <w:rsid w:val="0083120D"/>
    <w:rsid w:val="00833A89"/>
    <w:rsid w:val="0084332B"/>
    <w:rsid w:val="008549D3"/>
    <w:rsid w:val="00863D98"/>
    <w:rsid w:val="00872012"/>
    <w:rsid w:val="008774C4"/>
    <w:rsid w:val="008A083D"/>
    <w:rsid w:val="008A0910"/>
    <w:rsid w:val="008B52F3"/>
    <w:rsid w:val="008B7EED"/>
    <w:rsid w:val="008E0AD7"/>
    <w:rsid w:val="008F1293"/>
    <w:rsid w:val="00930CC0"/>
    <w:rsid w:val="00932B4E"/>
    <w:rsid w:val="00951325"/>
    <w:rsid w:val="00960CE8"/>
    <w:rsid w:val="009864FD"/>
    <w:rsid w:val="00993D94"/>
    <w:rsid w:val="009947D7"/>
    <w:rsid w:val="009B0E9A"/>
    <w:rsid w:val="009B6E95"/>
    <w:rsid w:val="009C0EE7"/>
    <w:rsid w:val="009C52D2"/>
    <w:rsid w:val="009D0A00"/>
    <w:rsid w:val="009D3B96"/>
    <w:rsid w:val="009E4D48"/>
    <w:rsid w:val="00A030DB"/>
    <w:rsid w:val="00A04FFD"/>
    <w:rsid w:val="00A13819"/>
    <w:rsid w:val="00A14646"/>
    <w:rsid w:val="00A345BA"/>
    <w:rsid w:val="00A378E1"/>
    <w:rsid w:val="00A37F59"/>
    <w:rsid w:val="00A60B99"/>
    <w:rsid w:val="00A61417"/>
    <w:rsid w:val="00A713D5"/>
    <w:rsid w:val="00A9283A"/>
    <w:rsid w:val="00A93FCF"/>
    <w:rsid w:val="00AB200C"/>
    <w:rsid w:val="00AB3EF0"/>
    <w:rsid w:val="00AE5806"/>
    <w:rsid w:val="00AF393B"/>
    <w:rsid w:val="00AF5B9F"/>
    <w:rsid w:val="00B020D3"/>
    <w:rsid w:val="00B27E8A"/>
    <w:rsid w:val="00B344BE"/>
    <w:rsid w:val="00B4044D"/>
    <w:rsid w:val="00B50C58"/>
    <w:rsid w:val="00B70EB2"/>
    <w:rsid w:val="00B7273F"/>
    <w:rsid w:val="00B84FA6"/>
    <w:rsid w:val="00B967BF"/>
    <w:rsid w:val="00BA3728"/>
    <w:rsid w:val="00BD021D"/>
    <w:rsid w:val="00BD4531"/>
    <w:rsid w:val="00BD481A"/>
    <w:rsid w:val="00BD75EE"/>
    <w:rsid w:val="00BE15C0"/>
    <w:rsid w:val="00BE3BC2"/>
    <w:rsid w:val="00BE45E7"/>
    <w:rsid w:val="00BE77A9"/>
    <w:rsid w:val="00C129FE"/>
    <w:rsid w:val="00C23D27"/>
    <w:rsid w:val="00C46662"/>
    <w:rsid w:val="00C55B7A"/>
    <w:rsid w:val="00C56047"/>
    <w:rsid w:val="00C66E7F"/>
    <w:rsid w:val="00C673A4"/>
    <w:rsid w:val="00CB2EE8"/>
    <w:rsid w:val="00CC28F7"/>
    <w:rsid w:val="00CE0C9D"/>
    <w:rsid w:val="00CF0D72"/>
    <w:rsid w:val="00CF75BD"/>
    <w:rsid w:val="00D017AE"/>
    <w:rsid w:val="00D06C69"/>
    <w:rsid w:val="00D12BBF"/>
    <w:rsid w:val="00D3155A"/>
    <w:rsid w:val="00D47018"/>
    <w:rsid w:val="00D673F8"/>
    <w:rsid w:val="00DA60CB"/>
    <w:rsid w:val="00DA786C"/>
    <w:rsid w:val="00DB0A22"/>
    <w:rsid w:val="00DE39E2"/>
    <w:rsid w:val="00DE5782"/>
    <w:rsid w:val="00DF07D7"/>
    <w:rsid w:val="00E13D1D"/>
    <w:rsid w:val="00E22494"/>
    <w:rsid w:val="00E26EEE"/>
    <w:rsid w:val="00E423A1"/>
    <w:rsid w:val="00E44C6A"/>
    <w:rsid w:val="00E66347"/>
    <w:rsid w:val="00E80552"/>
    <w:rsid w:val="00EB0A9E"/>
    <w:rsid w:val="00EE2F05"/>
    <w:rsid w:val="00F044FB"/>
    <w:rsid w:val="00F31484"/>
    <w:rsid w:val="00F31F9B"/>
    <w:rsid w:val="00F510FF"/>
    <w:rsid w:val="00F55044"/>
    <w:rsid w:val="00F64AB7"/>
    <w:rsid w:val="00FB0423"/>
    <w:rsid w:val="00FB1217"/>
    <w:rsid w:val="00FD0CCD"/>
    <w:rsid w:val="00FD44B3"/>
    <w:rsid w:val="00FD6D15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table" w:styleId="TableGrid">
    <w:name w:val="Table Grid"/>
    <w:basedOn w:val="TableNormal"/>
    <w:uiPriority w:val="59"/>
    <w:rsid w:val="00D12B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A946-6ACE-4FD9-94F7-B3CB5DE7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Police</dc:creator>
  <cp:lastModifiedBy>OU CHAVDAR</cp:lastModifiedBy>
  <cp:revision>8</cp:revision>
  <cp:lastPrinted>2019-10-27T05:54:00Z</cp:lastPrinted>
  <dcterms:created xsi:type="dcterms:W3CDTF">2019-10-27T05:12:00Z</dcterms:created>
  <dcterms:modified xsi:type="dcterms:W3CDTF">2019-10-27T05:57:00Z</dcterms:modified>
</cp:coreProperties>
</file>